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Pom-Pom Snob</w:t>
      </w:r>
    </w:p>
    <w:p w:rsidR="00000000" w:rsidDel="00000000" w:rsidP="00000000" w:rsidRDefault="00000000" w:rsidRPr="00000000" w14:paraId="00000002">
      <w:pPr>
        <w:pStyle w:val="Heading1"/>
        <w:shd w:fill="ffffff" w:val="clear"/>
        <w:spacing w:after="300" w:before="40" w:lineRule="auto"/>
        <w:ind w:left="0" w:firstLine="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numPr>
          <w:ilvl w:val="0"/>
          <w:numId w:val="1"/>
        </w:numPr>
        <w:shd w:fill="ffffff" w:val="clear"/>
        <w:spacing w:after="300" w:before="40" w:lineRule="auto"/>
        <w:ind w:left="450" w:hanging="450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4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This article is about making a cute doll out of pom-poms that I refer to as Pom-pom Snob.</w:t>
      </w:r>
    </w:p>
    <w:p w:rsidR="00000000" w:rsidDel="00000000" w:rsidP="00000000" w:rsidRDefault="00000000" w:rsidRPr="00000000" w14:paraId="00000006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3724275" cy="2882772"/>
            <wp:effectExtent b="0" l="0" r="0" t="0"/>
            <wp:docPr id="2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882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1:</w:t>
      </w:r>
      <w:r w:rsidDel="00000000" w:rsidR="00000000" w:rsidRPr="00000000">
        <w:rPr>
          <w:sz w:val="30"/>
          <w:szCs w:val="30"/>
          <w:rtl w:val="0"/>
        </w:rPr>
        <w:t xml:space="preserve"> Pom-pom Snob.</w:t>
      </w:r>
    </w:p>
    <w:p w:rsidR="00000000" w:rsidDel="00000000" w:rsidP="00000000" w:rsidRDefault="00000000" w:rsidRPr="00000000" w14:paraId="00000008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Attaching arms, legs and the bell is like attaching a button to clothes.</w:t>
      </w:r>
    </w:p>
    <w:p w:rsidR="00000000" w:rsidDel="00000000" w:rsidP="00000000" w:rsidRDefault="00000000" w:rsidRPr="00000000" w14:paraId="0000000A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shd w:fill="ffffff" w:val="clear"/>
        <w:spacing w:after="300" w:before="40" w:lineRule="auto"/>
        <w:ind w:left="0" w:firstLine="0"/>
        <w:rPr>
          <w:sz w:val="30"/>
          <w:szCs w:val="30"/>
        </w:r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2. Supplies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You will need:</w:t>
      </w:r>
    </w:p>
    <w:p w:rsidR="00000000" w:rsidDel="00000000" w:rsidP="00000000" w:rsidRDefault="00000000" w:rsidRPr="00000000" w14:paraId="0000000D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- needle,</w:t>
      </w:r>
    </w:p>
    <w:p w:rsidR="00000000" w:rsidDel="00000000" w:rsidP="00000000" w:rsidRDefault="00000000" w:rsidRPr="00000000" w14:paraId="0000000E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- thread (any colour - I chose white),</w:t>
      </w:r>
    </w:p>
    <w:p w:rsidR="00000000" w:rsidDel="00000000" w:rsidP="00000000" w:rsidRDefault="00000000" w:rsidRPr="00000000" w14:paraId="0000000F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- scissors,</w:t>
      </w:r>
    </w:p>
    <w:p w:rsidR="00000000" w:rsidDel="00000000" w:rsidP="00000000" w:rsidRDefault="00000000" w:rsidRPr="00000000" w14:paraId="00000010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- one big pom-pom for the body,</w:t>
      </w:r>
    </w:p>
    <w:p w:rsidR="00000000" w:rsidDel="00000000" w:rsidP="00000000" w:rsidRDefault="00000000" w:rsidRPr="00000000" w14:paraId="00000011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- two similar pairs of small pom-poms for arms and legs,</w:t>
      </w:r>
    </w:p>
    <w:p w:rsidR="00000000" w:rsidDel="00000000" w:rsidP="00000000" w:rsidRDefault="00000000" w:rsidRPr="00000000" w14:paraId="00000012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- one small pom-pom for nose,</w:t>
      </w:r>
    </w:p>
    <w:p w:rsidR="00000000" w:rsidDel="00000000" w:rsidP="00000000" w:rsidRDefault="00000000" w:rsidRPr="00000000" w14:paraId="00000013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- bell that can be attached with a thread to the top,</w:t>
      </w:r>
    </w:p>
    <w:p w:rsidR="00000000" w:rsidDel="00000000" w:rsidP="00000000" w:rsidRDefault="00000000" w:rsidRPr="00000000" w14:paraId="00000014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- two plastic eyes,</w:t>
      </w:r>
    </w:p>
    <w:p w:rsidR="00000000" w:rsidDel="00000000" w:rsidP="00000000" w:rsidRDefault="00000000" w:rsidRPr="00000000" w14:paraId="00000015">
      <w:pPr>
        <w:shd w:fill="ffffff" w:val="clear"/>
        <w:spacing w:after="300" w:before="4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- and craft glue (used only to attach the plastic eyes).</w:t>
      </w:r>
    </w:p>
    <w:p w:rsidR="00000000" w:rsidDel="00000000" w:rsidP="00000000" w:rsidRDefault="00000000" w:rsidRPr="00000000" w14:paraId="00000016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909763" cy="1407838"/>
            <wp:effectExtent b="0" l="0" r="0" t="0"/>
            <wp:docPr id="2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1407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859657" cy="1669838"/>
            <wp:effectExtent b="0" l="0" r="0" t="0"/>
            <wp:docPr id="2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9657" cy="1669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2:</w:t>
      </w:r>
      <w:r w:rsidDel="00000000" w:rsidR="00000000" w:rsidRPr="00000000">
        <w:rPr>
          <w:sz w:val="30"/>
          <w:szCs w:val="30"/>
          <w:rtl w:val="0"/>
        </w:rPr>
        <w:t xml:space="preserve"> Items.</w:t>
      </w:r>
    </w:p>
    <w:p w:rsidR="00000000" w:rsidDel="00000000" w:rsidP="00000000" w:rsidRDefault="00000000" w:rsidRPr="00000000" w14:paraId="00000018">
      <w:pPr>
        <w:pStyle w:val="Heading1"/>
        <w:shd w:fill="ffffff" w:val="clear"/>
        <w:spacing w:after="300" w:before="40" w:lineRule="auto"/>
        <w:ind w:left="0" w:firstLine="0"/>
        <w:rPr>
          <w:sz w:val="40"/>
          <w:szCs w:val="40"/>
        </w:rPr>
      </w:pPr>
      <w:bookmarkStart w:colFirst="0" w:colLast="0" w:name="_heading=h.2et92p0" w:id="4"/>
      <w:bookmarkEnd w:id="4"/>
      <w:r w:rsidDel="00000000" w:rsidR="00000000" w:rsidRPr="00000000">
        <w:rPr>
          <w:color w:val="333333"/>
          <w:sz w:val="36"/>
          <w:szCs w:val="36"/>
          <w:rtl w:val="0"/>
        </w:rPr>
        <w:t xml:space="preserve">3. Step 1: Attach the First Leg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shd w:fill="ffffff" w:val="clear"/>
        <w:spacing w:after="300" w:before="40" w:lineRule="auto"/>
        <w:jc w:val="both"/>
        <w:rPr>
          <w:sz w:val="30"/>
          <w:szCs w:val="30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shd w:fill="ffffff" w:val="clear"/>
        <w:spacing w:after="300" w:before="40" w:lineRule="auto"/>
        <w:jc w:val="both"/>
        <w:rPr>
          <w:sz w:val="30"/>
          <w:szCs w:val="30"/>
        </w:rPr>
      </w:pPr>
      <w:bookmarkStart w:colFirst="0" w:colLast="0" w:name="_heading=h.3dy6vkm" w:id="6"/>
      <w:bookmarkEnd w:id="6"/>
      <w:r w:rsidDel="00000000" w:rsidR="00000000" w:rsidRPr="00000000">
        <w:rPr>
          <w:sz w:val="30"/>
          <w:szCs w:val="30"/>
          <w:rtl w:val="0"/>
        </w:rPr>
        <w:t xml:space="preserve">Cut 1 metre of thread, put through the needle, fold in half and tie a knot at the end.</w:t>
      </w:r>
    </w:p>
    <w:p w:rsidR="00000000" w:rsidDel="00000000" w:rsidP="00000000" w:rsidRDefault="00000000" w:rsidRPr="00000000" w14:paraId="0000001B">
      <w:pPr>
        <w:pStyle w:val="Heading1"/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Then put the needle through the big blue pom-pom and then through the small green pom-pom as shown in the first and second photos.</w:t>
      </w:r>
    </w:p>
    <w:p w:rsidR="00000000" w:rsidDel="00000000" w:rsidP="00000000" w:rsidRDefault="00000000" w:rsidRPr="00000000" w14:paraId="0000001C">
      <w:pPr>
        <w:pStyle w:val="Heading1"/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Put the needle through the knot as shown in the third photo.</w:t>
      </w:r>
    </w:p>
    <w:p w:rsidR="00000000" w:rsidDel="00000000" w:rsidP="00000000" w:rsidRDefault="00000000" w:rsidRPr="00000000" w14:paraId="0000001D">
      <w:pPr>
        <w:pStyle w:val="Heading1"/>
        <w:shd w:fill="ffffff" w:val="clear"/>
        <w:spacing w:after="300" w:before="40" w:lineRule="auto"/>
        <w:jc w:val="both"/>
        <w:rPr>
          <w:sz w:val="30"/>
          <w:szCs w:val="30"/>
        </w:rPr>
      </w:pPr>
      <w:bookmarkStart w:colFirst="0" w:colLast="0" w:name="_heading=h.1t3h5sf" w:id="7"/>
      <w:bookmarkEnd w:id="7"/>
      <w:r w:rsidDel="00000000" w:rsidR="00000000" w:rsidRPr="00000000">
        <w:rPr>
          <w:sz w:val="30"/>
          <w:szCs w:val="30"/>
          <w:rtl w:val="0"/>
        </w:rPr>
        <w:t xml:space="preserve">Continue putting the needle through the blue and green pom-pom in a circle until the thread becomes short or is about the run out. Then tie a double knot or tie single knot twice as shown in the fourth photo.</w:t>
      </w:r>
    </w:p>
    <w:p w:rsidR="00000000" w:rsidDel="00000000" w:rsidP="00000000" w:rsidRDefault="00000000" w:rsidRPr="00000000" w14:paraId="0000001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sz w:val="30"/>
          <w:szCs w:val="30"/>
        </w:rPr>
      </w:pPr>
      <w:r w:rsidDel="00000000" w:rsidR="00000000" w:rsidRPr="00000000">
        <w:rPr/>
        <w:drawing>
          <wp:inline distB="114300" distT="114300" distL="114300" distR="114300">
            <wp:extent cx="1419225" cy="829210"/>
            <wp:effectExtent b="0" l="0" r="0" t="0"/>
            <wp:docPr id="3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29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87749" cy="1273057"/>
            <wp:effectExtent b="0" l="0" r="0" t="0"/>
            <wp:docPr id="30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7749" cy="1273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415590" cy="2208867"/>
            <wp:effectExtent b="0" l="0" r="0" t="0"/>
            <wp:docPr id="3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590" cy="2208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223963" cy="2170219"/>
            <wp:effectExtent b="0" l="0" r="0" t="0"/>
            <wp:docPr id="3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2170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3:</w:t>
      </w:r>
      <w:r w:rsidDel="00000000" w:rsidR="00000000" w:rsidRPr="00000000">
        <w:rPr>
          <w:sz w:val="30"/>
          <w:szCs w:val="30"/>
          <w:rtl w:val="0"/>
        </w:rPr>
        <w:t xml:space="preserve"> Attach the first leg.</w:t>
      </w:r>
    </w:p>
    <w:p w:rsidR="00000000" w:rsidDel="00000000" w:rsidP="00000000" w:rsidRDefault="00000000" w:rsidRPr="00000000" w14:paraId="00000021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numPr>
          <w:ilvl w:val="0"/>
          <w:numId w:val="1"/>
        </w:numPr>
        <w:shd w:fill="ffffff" w:val="clear"/>
        <w:spacing w:after="0" w:before="40" w:lineRule="auto"/>
        <w:ind w:left="450" w:hanging="360"/>
        <w:rPr>
          <w:sz w:val="40"/>
          <w:szCs w:val="40"/>
        </w:rPr>
      </w:pPr>
      <w:bookmarkStart w:colFirst="0" w:colLast="0" w:name="_heading=h.4d34og8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shd w:fill="ffffff" w:val="clear"/>
        <w:spacing w:after="300" w:before="0" w:lineRule="auto"/>
        <w:ind w:left="0" w:firstLine="0"/>
        <w:rPr>
          <w:sz w:val="40"/>
          <w:szCs w:val="40"/>
        </w:rPr>
      </w:pPr>
      <w:bookmarkStart w:colFirst="0" w:colLast="0" w:name="_heading=h.2s8eyo1" w:id="9"/>
      <w:bookmarkEnd w:id="9"/>
      <w:r w:rsidDel="00000000" w:rsidR="00000000" w:rsidRPr="00000000">
        <w:rPr>
          <w:color w:val="333333"/>
          <w:sz w:val="36"/>
          <w:szCs w:val="36"/>
          <w:rtl w:val="0"/>
        </w:rPr>
        <w:t xml:space="preserve">4. Step 2: Attach the Second Leg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Repeat the previous step for the second leg.</w:t>
      </w:r>
    </w:p>
    <w:p w:rsidR="00000000" w:rsidDel="00000000" w:rsidP="00000000" w:rsidRDefault="00000000" w:rsidRPr="00000000" w14:paraId="00000026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Note the red circle in the first photo is showing where the thread should be.</w:t>
      </w:r>
    </w:p>
    <w:p w:rsidR="00000000" w:rsidDel="00000000" w:rsidP="00000000" w:rsidRDefault="00000000" w:rsidRPr="00000000" w14:paraId="00000027">
      <w:pPr>
        <w:shd w:fill="ffffff" w:val="clear"/>
        <w:spacing w:after="300" w:before="40" w:lineRule="auto"/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814638" cy="1791133"/>
            <wp:effectExtent b="0" l="0" r="0" t="0"/>
            <wp:docPr id="3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791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395538" cy="1792011"/>
            <wp:effectExtent b="0" l="0" r="0" t="0"/>
            <wp:docPr id="3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1792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2321789" cy="2321789"/>
            <wp:effectExtent b="0" l="0" r="0" t="0"/>
            <wp:docPr id="3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1789" cy="2321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4:</w:t>
      </w:r>
      <w:r w:rsidDel="00000000" w:rsidR="00000000" w:rsidRPr="00000000">
        <w:rPr>
          <w:sz w:val="30"/>
          <w:szCs w:val="30"/>
          <w:rtl w:val="0"/>
        </w:rPr>
        <w:t xml:space="preserve"> Attach the second leg.</w:t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0" w:lineRule="auto"/>
        <w:jc w:val="center"/>
        <w:rPr>
          <w:b w:val="1"/>
          <w:color w:val="333333"/>
          <w:sz w:val="36"/>
          <w:szCs w:val="36"/>
        </w:rPr>
      </w:pPr>
      <w:bookmarkStart w:colFirst="0" w:colLast="0" w:name="_heading=h.17dp8vu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0" w:lineRule="auto"/>
        <w:ind w:left="0" w:firstLine="0"/>
        <w:rPr>
          <w:u w:val="none"/>
        </w:rPr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  <w:t xml:space="preserve">5. Step 3: Attach the Nose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0"/>
        </w:rPr>
        <w:t xml:space="preserve">Repeat the step 1 for the nose.</w:t>
      </w:r>
    </w:p>
    <w:p w:rsidR="00000000" w:rsidDel="00000000" w:rsidP="00000000" w:rsidRDefault="00000000" w:rsidRPr="00000000" w14:paraId="0000002D">
      <w:pPr>
        <w:jc w:val="center"/>
        <w:rPr>
          <w:color w:val="555555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color w:val="555555"/>
          <w:sz w:val="30"/>
          <w:szCs w:val="30"/>
          <w:highlight w:val="white"/>
        </w:rPr>
      </w:pPr>
      <w:r w:rsidDel="00000000" w:rsidR="00000000" w:rsidRPr="00000000">
        <w:rPr>
          <w:color w:val="555555"/>
          <w:sz w:val="30"/>
          <w:szCs w:val="30"/>
          <w:highlight w:val="white"/>
        </w:rPr>
        <w:drawing>
          <wp:inline distB="114300" distT="114300" distL="114300" distR="114300">
            <wp:extent cx="2456430" cy="2711521"/>
            <wp:effectExtent b="0" l="0" r="0" t="0"/>
            <wp:docPr id="3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6430" cy="2711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555555"/>
          <w:sz w:val="30"/>
          <w:szCs w:val="30"/>
          <w:highlight w:val="white"/>
        </w:rPr>
        <w:drawing>
          <wp:inline distB="114300" distT="114300" distL="114300" distR="114300">
            <wp:extent cx="2683276" cy="2711521"/>
            <wp:effectExtent b="0" l="0" r="0" t="0"/>
            <wp:docPr id="3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3276" cy="2711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5:</w:t>
      </w:r>
      <w:r w:rsidDel="00000000" w:rsidR="00000000" w:rsidRPr="00000000">
        <w:rPr>
          <w:sz w:val="30"/>
          <w:szCs w:val="30"/>
          <w:rtl w:val="0"/>
        </w:rPr>
        <w:t xml:space="preserve"> Attach the nose.</w:t>
      </w:r>
    </w:p>
    <w:p w:rsidR="00000000" w:rsidDel="00000000" w:rsidP="00000000" w:rsidRDefault="00000000" w:rsidRPr="00000000" w14:paraId="00000030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0" w:lineRule="auto"/>
        <w:ind w:left="450" w:hanging="450"/>
        <w:rPr>
          <w:u w:val="none"/>
        </w:rPr>
      </w:pPr>
      <w:bookmarkStart w:colFirst="0" w:colLast="0" w:name="_heading=h.26in1rg" w:id="12"/>
      <w:bookmarkEnd w:id="1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0" w:lineRule="auto"/>
        <w:ind w:left="0" w:firstLine="0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6. Step 4: Attach the First Arm</w:t>
      </w:r>
    </w:p>
    <w:p w:rsidR="00000000" w:rsidDel="00000000" w:rsidP="00000000" w:rsidRDefault="00000000" w:rsidRPr="00000000" w14:paraId="00000033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Repeat the step 1 for the first arm.</w:t>
      </w:r>
    </w:p>
    <w:p w:rsidR="00000000" w:rsidDel="00000000" w:rsidP="00000000" w:rsidRDefault="00000000" w:rsidRPr="00000000" w14:paraId="00000035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Note the red circle in the first photo is showing where the thread should be.</w:t>
      </w:r>
    </w:p>
    <w:p w:rsidR="00000000" w:rsidDel="00000000" w:rsidP="00000000" w:rsidRDefault="00000000" w:rsidRPr="00000000" w14:paraId="00000036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462088" cy="2477426"/>
            <wp:effectExtent b="0" l="0" r="0" t="0"/>
            <wp:docPr id="3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2477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919413" cy="2474734"/>
            <wp:effectExtent b="0" l="0" r="0" t="0"/>
            <wp:docPr id="40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24747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6:</w:t>
      </w:r>
      <w:r w:rsidDel="00000000" w:rsidR="00000000" w:rsidRPr="00000000">
        <w:rPr>
          <w:sz w:val="30"/>
          <w:szCs w:val="30"/>
          <w:rtl w:val="0"/>
        </w:rPr>
        <w:t xml:space="preserve"> Attach the first arm.</w:t>
      </w:r>
    </w:p>
    <w:p w:rsidR="00000000" w:rsidDel="00000000" w:rsidP="00000000" w:rsidRDefault="00000000" w:rsidRPr="00000000" w14:paraId="0000003A">
      <w:pPr>
        <w:shd w:fill="ffffff" w:val="clear"/>
        <w:spacing w:after="300" w:before="40" w:lineRule="auto"/>
        <w:jc w:val="center"/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0" w:lineRule="auto"/>
        <w:ind w:left="450" w:hanging="450"/>
        <w:rPr>
          <w:u w:val="none"/>
        </w:rPr>
      </w:pPr>
      <w:bookmarkStart w:colFirst="0" w:colLast="0" w:name="_heading=h.35nkun2" w:id="14"/>
      <w:bookmarkEnd w:id="1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0" w:lineRule="auto"/>
        <w:ind w:left="0" w:firstLine="0"/>
        <w:rPr/>
      </w:pPr>
      <w:bookmarkStart w:colFirst="0" w:colLast="0" w:name="_heading=h.1ksv4uv" w:id="15"/>
      <w:bookmarkEnd w:id="15"/>
      <w:r w:rsidDel="00000000" w:rsidR="00000000" w:rsidRPr="00000000">
        <w:rPr>
          <w:rtl w:val="0"/>
        </w:rPr>
        <w:t xml:space="preserve">7. Step 5: Attach the Second Arm</w:t>
      </w:r>
    </w:p>
    <w:p w:rsidR="00000000" w:rsidDel="00000000" w:rsidP="00000000" w:rsidRDefault="00000000" w:rsidRPr="00000000" w14:paraId="0000003D">
      <w:pPr>
        <w:shd w:fill="ffffff" w:val="clear"/>
        <w:spacing w:after="300" w:before="40" w:lineRule="auto"/>
        <w:jc w:val="center"/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after="300" w:before="40" w:lineRule="auto"/>
        <w:jc w:val="center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  <w:rtl w:val="0"/>
        </w:rPr>
        <w:t xml:space="preserve">Repeat the Step 1 for the second arm.</w:t>
      </w:r>
    </w:p>
    <w:p w:rsidR="00000000" w:rsidDel="00000000" w:rsidP="00000000" w:rsidRDefault="00000000" w:rsidRPr="00000000" w14:paraId="0000003F">
      <w:pPr>
        <w:shd w:fill="ffffff" w:val="clear"/>
        <w:spacing w:after="300" w:before="40" w:lineRule="auto"/>
        <w:jc w:val="center"/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300" w:before="40" w:lineRule="auto"/>
        <w:jc w:val="center"/>
        <w:rPr>
          <w:sz w:val="30"/>
          <w:szCs w:val="30"/>
          <w:highlight w:val="white"/>
        </w:rPr>
      </w:pPr>
      <w:r w:rsidDel="00000000" w:rsidR="00000000" w:rsidRPr="00000000">
        <w:rPr>
          <w:sz w:val="30"/>
          <w:szCs w:val="30"/>
          <w:highlight w:val="white"/>
        </w:rPr>
        <w:drawing>
          <wp:inline distB="114300" distT="114300" distL="114300" distR="114300">
            <wp:extent cx="2685612" cy="1783331"/>
            <wp:effectExtent b="0" l="0" r="0" t="0"/>
            <wp:docPr id="4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5612" cy="1783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  <w:highlight w:val="white"/>
        </w:rPr>
        <w:drawing>
          <wp:inline distB="114300" distT="114300" distL="114300" distR="114300">
            <wp:extent cx="2384810" cy="1783331"/>
            <wp:effectExtent b="0" l="0" r="0" t="0"/>
            <wp:docPr id="4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4810" cy="1783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7:</w:t>
      </w:r>
      <w:r w:rsidDel="00000000" w:rsidR="00000000" w:rsidRPr="00000000">
        <w:rPr>
          <w:sz w:val="30"/>
          <w:szCs w:val="30"/>
          <w:rtl w:val="0"/>
        </w:rPr>
        <w:t xml:space="preserve"> Attach the second arm.</w:t>
      </w:r>
    </w:p>
    <w:p w:rsidR="00000000" w:rsidDel="00000000" w:rsidP="00000000" w:rsidRDefault="00000000" w:rsidRPr="00000000" w14:paraId="00000042">
      <w:pPr>
        <w:pStyle w:val="Heading1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0" w:lineRule="auto"/>
        <w:ind w:left="0" w:firstLine="0"/>
        <w:rPr/>
      </w:pPr>
      <w:bookmarkStart w:colFirst="0" w:colLast="0" w:name="_heading=h.44sinio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0" w:lineRule="auto"/>
        <w:ind w:left="450" w:hanging="450"/>
        <w:rPr>
          <w:u w:val="none"/>
        </w:rPr>
      </w:pPr>
      <w:bookmarkStart w:colFirst="0" w:colLast="0" w:name="_heading=h.2jxsxqh" w:id="17"/>
      <w:bookmarkEnd w:id="1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0" w:lineRule="auto"/>
        <w:ind w:left="0" w:firstLine="0"/>
        <w:rPr/>
      </w:pPr>
      <w:bookmarkStart w:colFirst="0" w:colLast="0" w:name="_heading=h.z337ya" w:id="18"/>
      <w:bookmarkEnd w:id="18"/>
      <w:r w:rsidDel="00000000" w:rsidR="00000000" w:rsidRPr="00000000">
        <w:rPr>
          <w:rtl w:val="0"/>
        </w:rPr>
        <w:t xml:space="preserve">8. Step 6: Attach the Bell</w:t>
      </w:r>
    </w:p>
    <w:p w:rsidR="00000000" w:rsidDel="00000000" w:rsidP="00000000" w:rsidRDefault="00000000" w:rsidRPr="00000000" w14:paraId="00000045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Cut 1 metre of thread, put through the needle, fold in half and tie a knot at the end.</w:t>
      </w:r>
    </w:p>
    <w:p w:rsidR="00000000" w:rsidDel="00000000" w:rsidP="00000000" w:rsidRDefault="00000000" w:rsidRPr="00000000" w14:paraId="00000047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Then put the needle through the big big blue pom-pom and then through the opening in the bell as shown in the second photo.</w:t>
      </w:r>
    </w:p>
    <w:p w:rsidR="00000000" w:rsidDel="00000000" w:rsidP="00000000" w:rsidRDefault="00000000" w:rsidRPr="00000000" w14:paraId="00000048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128838" cy="1859321"/>
            <wp:effectExtent b="0" l="0" r="0" t="0"/>
            <wp:docPr id="4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18593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457450" cy="1864942"/>
            <wp:effectExtent b="0" l="0" r="0" t="0"/>
            <wp:docPr id="4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64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8:</w:t>
      </w:r>
      <w:r w:rsidDel="00000000" w:rsidR="00000000" w:rsidRPr="00000000">
        <w:rPr>
          <w:sz w:val="30"/>
          <w:szCs w:val="30"/>
          <w:rtl w:val="0"/>
        </w:rPr>
        <w:t xml:space="preserve"> Attach the bell.</w:t>
      </w:r>
    </w:p>
    <w:p w:rsidR="00000000" w:rsidDel="00000000" w:rsidP="00000000" w:rsidRDefault="00000000" w:rsidRPr="00000000" w14:paraId="0000004B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Put the needle through the knot as shown in the third photo.</w:t>
      </w:r>
    </w:p>
    <w:p w:rsidR="00000000" w:rsidDel="00000000" w:rsidP="00000000" w:rsidRDefault="00000000" w:rsidRPr="00000000" w14:paraId="0000004E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Continue putting the needle through the big blue pom-pom and opening in the bell in a circle until the thread becomes short or is about the run out. Then tie a double knot or tie single knot twice.</w:t>
      </w:r>
    </w:p>
    <w:p w:rsidR="00000000" w:rsidDel="00000000" w:rsidP="00000000" w:rsidRDefault="00000000" w:rsidRPr="00000000" w14:paraId="0000004F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806025" cy="2374213"/>
            <wp:effectExtent b="0" l="0" r="0" t="0"/>
            <wp:docPr id="45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6025" cy="2374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3061339" cy="2364688"/>
            <wp:effectExtent b="0" l="0" r="0" t="0"/>
            <wp:docPr id="4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1339" cy="2364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9:</w:t>
      </w:r>
      <w:r w:rsidDel="00000000" w:rsidR="00000000" w:rsidRPr="00000000">
        <w:rPr>
          <w:sz w:val="30"/>
          <w:szCs w:val="30"/>
          <w:rtl w:val="0"/>
        </w:rPr>
        <w:t xml:space="preserve"> Attach the bell.</w:t>
      </w:r>
    </w:p>
    <w:p w:rsidR="00000000" w:rsidDel="00000000" w:rsidP="00000000" w:rsidRDefault="00000000" w:rsidRPr="00000000" w14:paraId="00000052">
      <w:pPr>
        <w:pStyle w:val="Heading2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0" w:lineRule="auto"/>
        <w:jc w:val="left"/>
        <w:rPr>
          <w:b w:val="1"/>
          <w:color w:val="333333"/>
          <w:sz w:val="36"/>
          <w:szCs w:val="36"/>
        </w:rPr>
      </w:pPr>
      <w:bookmarkStart w:colFirst="0" w:colLast="0" w:name="_heading=h.3j2qqm3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1"/>
        <w:keepNext w:val="0"/>
        <w:keepLines w:val="0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0" w:lineRule="auto"/>
        <w:ind w:left="450" w:hanging="450"/>
        <w:rPr/>
      </w:pPr>
      <w:bookmarkStart w:colFirst="0" w:colLast="0" w:name="_heading=h.1y810tw" w:id="20"/>
      <w:bookmarkEnd w:id="2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0" w:lineRule="auto"/>
        <w:ind w:left="0" w:firstLine="0"/>
        <w:rPr/>
      </w:pPr>
      <w:bookmarkStart w:colFirst="0" w:colLast="0" w:name="_heading=h.4i7ojhp" w:id="21"/>
      <w:bookmarkEnd w:id="21"/>
      <w:r w:rsidDel="00000000" w:rsidR="00000000" w:rsidRPr="00000000">
        <w:rPr>
          <w:rtl w:val="0"/>
        </w:rPr>
        <w:t xml:space="preserve">9. Step 7: Attach the Eyes</w:t>
      </w:r>
    </w:p>
    <w:p w:rsidR="00000000" w:rsidDel="00000000" w:rsidP="00000000" w:rsidRDefault="00000000" w:rsidRPr="00000000" w14:paraId="00000055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Put craft glue on the plastic eye as shown in the photo (do not put any glue on the big blue pom-pom).</w:t>
      </w:r>
    </w:p>
    <w:p w:rsidR="00000000" w:rsidDel="00000000" w:rsidP="00000000" w:rsidRDefault="00000000" w:rsidRPr="00000000" w14:paraId="00000057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Then attach the eye to the big blue pom-pom and press hard (not hard enough to deform the plastic eye) for a few seconds.</w:t>
      </w:r>
    </w:p>
    <w:p w:rsidR="00000000" w:rsidDel="00000000" w:rsidP="00000000" w:rsidRDefault="00000000" w:rsidRPr="00000000" w14:paraId="00000058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Repeat this step for the second eye.</w:t>
      </w:r>
    </w:p>
    <w:p w:rsidR="00000000" w:rsidDel="00000000" w:rsidP="00000000" w:rsidRDefault="00000000" w:rsidRPr="00000000" w14:paraId="00000059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Leave to dry for 24 hours and you are done.</w:t>
      </w:r>
    </w:p>
    <w:p w:rsidR="00000000" w:rsidDel="00000000" w:rsidP="00000000" w:rsidRDefault="00000000" w:rsidRPr="00000000" w14:paraId="0000005A">
      <w:pPr>
        <w:shd w:fill="ffffff" w:val="clear"/>
        <w:spacing w:after="300" w:before="4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728913" cy="2111046"/>
            <wp:effectExtent b="0" l="0" r="0" t="0"/>
            <wp:docPr id="2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2111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338388" cy="2126682"/>
            <wp:effectExtent b="0" l="0" r="0" t="0"/>
            <wp:docPr id="2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126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10:</w:t>
      </w:r>
      <w:r w:rsidDel="00000000" w:rsidR="00000000" w:rsidRPr="00000000">
        <w:rPr>
          <w:sz w:val="30"/>
          <w:szCs w:val="30"/>
          <w:rtl w:val="0"/>
        </w:rPr>
        <w:t xml:space="preserve"> Attach the eyes.</w:t>
      </w:r>
    </w:p>
    <w:p w:rsidR="00000000" w:rsidDel="00000000" w:rsidP="00000000" w:rsidRDefault="00000000" w:rsidRPr="00000000" w14:paraId="0000005D">
      <w:pPr>
        <w:shd w:fill="ffffff" w:val="clear"/>
        <w:spacing w:after="300" w:before="40" w:lineRule="auto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after="300" w:before="40" w:lineRule="auto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72038" cy="3771144"/>
            <wp:effectExtent b="0" l="0" r="0" t="0"/>
            <wp:docPr id="2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3771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after="300" w:before="40" w:lineRule="auto"/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Figure 11:</w:t>
      </w:r>
      <w:r w:rsidDel="00000000" w:rsidR="00000000" w:rsidRPr="00000000">
        <w:rPr>
          <w:sz w:val="30"/>
          <w:szCs w:val="30"/>
          <w:rtl w:val="0"/>
        </w:rPr>
        <w:t xml:space="preserve"> Compete toy.</w:t>
      </w:r>
    </w:p>
    <w:sectPr>
      <w:footerReference r:id="rId2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jpg"/><Relationship Id="rId22" Type="http://schemas.openxmlformats.org/officeDocument/2006/relationships/image" Target="media/image9.jpg"/><Relationship Id="rId21" Type="http://schemas.openxmlformats.org/officeDocument/2006/relationships/image" Target="media/image16.jpg"/><Relationship Id="rId24" Type="http://schemas.openxmlformats.org/officeDocument/2006/relationships/image" Target="media/image21.jpg"/><Relationship Id="rId23" Type="http://schemas.openxmlformats.org/officeDocument/2006/relationships/image" Target="media/image1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jpg"/><Relationship Id="rId26" Type="http://schemas.openxmlformats.org/officeDocument/2006/relationships/image" Target="media/image20.jpg"/><Relationship Id="rId25" Type="http://schemas.openxmlformats.org/officeDocument/2006/relationships/image" Target="media/image19.jpg"/><Relationship Id="rId28" Type="http://schemas.openxmlformats.org/officeDocument/2006/relationships/image" Target="media/image13.jpg"/><Relationship Id="rId27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5.jpg"/><Relationship Id="rId11" Type="http://schemas.openxmlformats.org/officeDocument/2006/relationships/image" Target="media/image14.jpg"/><Relationship Id="rId10" Type="http://schemas.openxmlformats.org/officeDocument/2006/relationships/image" Target="media/image10.jpg"/><Relationship Id="rId13" Type="http://schemas.openxmlformats.org/officeDocument/2006/relationships/image" Target="media/image15.jpg"/><Relationship Id="rId12" Type="http://schemas.openxmlformats.org/officeDocument/2006/relationships/image" Target="media/image6.jpg"/><Relationship Id="rId15" Type="http://schemas.openxmlformats.org/officeDocument/2006/relationships/image" Target="media/image4.jpg"/><Relationship Id="rId14" Type="http://schemas.openxmlformats.org/officeDocument/2006/relationships/image" Target="media/image2.jpg"/><Relationship Id="rId17" Type="http://schemas.openxmlformats.org/officeDocument/2006/relationships/image" Target="media/image8.jpg"/><Relationship Id="rId16" Type="http://schemas.openxmlformats.org/officeDocument/2006/relationships/image" Target="media/image7.jpg"/><Relationship Id="rId19" Type="http://schemas.openxmlformats.org/officeDocument/2006/relationships/image" Target="media/image17.jpg"/><Relationship Id="rId18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pQwJ2qB6rwV1hmiTcWTW7mBDiw==">AMUW2mVQaLRQViX3xDXHgMz/oemvByReoZMUQbUn/9P7pkHHOowox1S3mYad+fknvs/11M2gslNW1x+CApBS3K671zup6xvs1mmU4IKAT569Ac23qI733ilZONW1TXp2M/oM/azrq1BAEIAJLKaardhfFtyHy8WlwhYdDD2CD2VmnBX/IXz/oTXUhk94C46re8s1DGMGmJ5EMChA+KpmAHQhwiELZwh0NaqjUIlJLnyweQ36P0E7NvH/DFGSlRlAwPtKlIUNGPYk9VEHOGai0V63VQzx6Xqnh0/XYf87cRn+6p1LR4OckDKbCohvC3v2DqZAKvf9V7ogFaZ019c6aAR0Ed1S0snmuvH5RXNbdQMuerHyEWVO296pqtMlR3eKTFWz2yFav+2p+/mTL33IuFedEir/sYHpVuNK144U60boQdbcLgbGy6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